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743" w:type="dxa"/>
        <w:tblLayout w:type="fixed"/>
        <w:tblLook w:val="04A0"/>
      </w:tblPr>
      <w:tblGrid>
        <w:gridCol w:w="1136"/>
        <w:gridCol w:w="8132"/>
        <w:gridCol w:w="1277"/>
      </w:tblGrid>
      <w:tr w:rsidR="00602156" w:rsidTr="00DF7A4B">
        <w:tc>
          <w:tcPr>
            <w:tcW w:w="1135" w:type="dxa"/>
          </w:tcPr>
          <w:p w:rsidR="00602156" w:rsidRDefault="00602156" w:rsidP="00DF7A4B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3776"/>
              <w:gridCol w:w="4399"/>
            </w:tblGrid>
            <w:tr w:rsidR="00602156" w:rsidTr="00DF7A4B">
              <w:tc>
                <w:tcPr>
                  <w:tcW w:w="3780" w:type="dxa"/>
                  <w:hideMark/>
                </w:tcPr>
                <w:p w:rsidR="00602156" w:rsidRDefault="00602156" w:rsidP="00DF7A4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602156" w:rsidRDefault="00602156" w:rsidP="00DF7A4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602156" w:rsidRDefault="00602156" w:rsidP="00DF7A4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602156" w:rsidRDefault="00602156" w:rsidP="00DF7A4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5436A1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602156" w:rsidRDefault="00602156" w:rsidP="00DF7A4B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602156" w:rsidRDefault="00602156" w:rsidP="00DF7A4B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602156" w:rsidRDefault="00602156" w:rsidP="00DF7A4B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5436A1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602156" w:rsidRDefault="00602156" w:rsidP="00DF7A4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602156" w:rsidRDefault="00602156" w:rsidP="00DF7A4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602156" w:rsidRDefault="00602156" w:rsidP="00DF7A4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602156" w:rsidTr="00DF7A4B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156" w:rsidRDefault="00602156" w:rsidP="00DF7A4B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156" w:rsidRDefault="00602156" w:rsidP="00DF7A4B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156" w:rsidRDefault="00602156" w:rsidP="00DF7A4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602156" w:rsidRPr="005436A1" w:rsidRDefault="00602156" w:rsidP="00A94468">
      <w:pPr>
        <w:pStyle w:val="1"/>
        <w:rPr>
          <w:b/>
          <w:bCs/>
          <w:sz w:val="28"/>
          <w:szCs w:val="28"/>
          <w:lang w:val="uk-UA"/>
        </w:rPr>
      </w:pPr>
    </w:p>
    <w:p w:rsidR="00602156" w:rsidRDefault="00602156" w:rsidP="00A94468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602156" w:rsidRPr="005436A1" w:rsidRDefault="00602156" w:rsidP="00A94468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</w:p>
    <w:p w:rsidR="00DF7A4B" w:rsidRPr="006F2A10" w:rsidRDefault="00DF7A4B" w:rsidP="00A94468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5436A1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</w:t>
      </w:r>
      <w:r w:rsidR="00A94468">
        <w:rPr>
          <w:sz w:val="28"/>
          <w:szCs w:val="28"/>
          <w:lang w:val="uk-UA"/>
        </w:rPr>
        <w:t>9</w:t>
      </w:r>
      <w:r w:rsidR="005436A1">
        <w:rPr>
          <w:sz w:val="28"/>
          <w:szCs w:val="28"/>
          <w:lang w:val="uk-UA"/>
        </w:rPr>
        <w:t xml:space="preserve"> </w:t>
      </w:r>
      <w:r w:rsidRPr="008F680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F2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6F2A10">
        <w:rPr>
          <w:sz w:val="28"/>
          <w:szCs w:val="28"/>
        </w:rPr>
        <w:t xml:space="preserve"> №</w:t>
      </w:r>
      <w:r w:rsidR="005436A1">
        <w:rPr>
          <w:sz w:val="28"/>
          <w:szCs w:val="28"/>
        </w:rPr>
        <w:t xml:space="preserve"> </w:t>
      </w:r>
      <w:r w:rsidR="006F2A10">
        <w:rPr>
          <w:sz w:val="28"/>
          <w:szCs w:val="28"/>
          <w:lang w:val="uk-UA"/>
        </w:rPr>
        <w:t>8</w:t>
      </w:r>
    </w:p>
    <w:p w:rsidR="00502AC2" w:rsidRPr="0015224D" w:rsidRDefault="00502AC2" w:rsidP="00A94468">
      <w:pPr>
        <w:ind w:right="-1"/>
        <w:rPr>
          <w:sz w:val="28"/>
          <w:szCs w:val="28"/>
          <w:lang w:val="uk-UA"/>
        </w:rPr>
      </w:pPr>
    </w:p>
    <w:p w:rsidR="00502AC2" w:rsidRDefault="005436A1" w:rsidP="00A9446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створ</w:t>
      </w:r>
      <w:proofErr w:type="spellStart"/>
      <w:r w:rsidR="00502AC2">
        <w:rPr>
          <w:sz w:val="28"/>
          <w:szCs w:val="28"/>
        </w:rPr>
        <w:t>ення</w:t>
      </w:r>
      <w:proofErr w:type="spellEnd"/>
      <w:r w:rsidR="00502AC2">
        <w:rPr>
          <w:sz w:val="28"/>
          <w:szCs w:val="28"/>
        </w:rPr>
        <w:t xml:space="preserve"> </w:t>
      </w:r>
      <w:proofErr w:type="spellStart"/>
      <w:r w:rsidR="00502AC2">
        <w:rPr>
          <w:sz w:val="28"/>
          <w:szCs w:val="28"/>
        </w:rPr>
        <w:t>комісії</w:t>
      </w:r>
      <w:proofErr w:type="spellEnd"/>
      <w:r w:rsidR="00502AC2">
        <w:rPr>
          <w:sz w:val="28"/>
          <w:szCs w:val="28"/>
        </w:rPr>
        <w:t xml:space="preserve">  </w:t>
      </w:r>
      <w:proofErr w:type="spellStart"/>
      <w:r w:rsidR="00502AC2">
        <w:rPr>
          <w:sz w:val="28"/>
          <w:szCs w:val="28"/>
        </w:rPr>
        <w:t>з</w:t>
      </w:r>
      <w:proofErr w:type="spellEnd"/>
      <w:r w:rsidR="00502AC2">
        <w:rPr>
          <w:sz w:val="28"/>
          <w:szCs w:val="28"/>
        </w:rPr>
        <w:t xml:space="preserve"> бракеражу</w:t>
      </w:r>
    </w:p>
    <w:p w:rsidR="00502AC2" w:rsidRDefault="00502AC2" w:rsidP="00A944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продовольчої</w:t>
      </w:r>
      <w:proofErr w:type="spellEnd"/>
    </w:p>
    <w:p w:rsidR="00502AC2" w:rsidRPr="00A94468" w:rsidRDefault="00502AC2" w:rsidP="00A9446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 в  </w:t>
      </w:r>
      <w:proofErr w:type="spellStart"/>
      <w:r w:rsidR="00A94468">
        <w:rPr>
          <w:sz w:val="28"/>
          <w:szCs w:val="28"/>
        </w:rPr>
        <w:t>закладі</w:t>
      </w:r>
      <w:proofErr w:type="spellEnd"/>
      <w:r w:rsidR="00A94468">
        <w:rPr>
          <w:sz w:val="28"/>
          <w:szCs w:val="28"/>
          <w:lang w:val="uk-UA"/>
        </w:rPr>
        <w:t xml:space="preserve"> дошкільної освіти</w:t>
      </w:r>
    </w:p>
    <w:p w:rsidR="00502AC2" w:rsidRDefault="00502AC2" w:rsidP="00A94468">
      <w:pPr>
        <w:rPr>
          <w:sz w:val="28"/>
          <w:szCs w:val="28"/>
        </w:rPr>
      </w:pPr>
      <w:r>
        <w:rPr>
          <w:sz w:val="28"/>
          <w:szCs w:val="28"/>
        </w:rPr>
        <w:t>у 201</w:t>
      </w:r>
      <w:r w:rsidR="00A94468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</w:p>
    <w:p w:rsidR="005436A1" w:rsidRPr="00A94468" w:rsidRDefault="005436A1" w:rsidP="00A94468">
      <w:pPr>
        <w:pStyle w:val="10"/>
        <w:shd w:val="clear" w:color="auto" w:fill="auto"/>
        <w:tabs>
          <w:tab w:val="left" w:pos="0"/>
        </w:tabs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auto"/>
          <w:lang w:eastAsia="ru-RU"/>
        </w:rPr>
      </w:pPr>
    </w:p>
    <w:p w:rsidR="00502AC2" w:rsidRPr="00A94468" w:rsidRDefault="00502AC2" w:rsidP="00A94468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44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A944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468" w:rsidRPr="00A9446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r w:rsidR="00A94468" w:rsidRPr="00A944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4468" w:rsidRPr="00A9446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468" w:rsidRPr="00A94468">
        <w:rPr>
          <w:rFonts w:ascii="Times New Roman" w:hAnsi="Times New Roman" w:cs="Times New Roman"/>
          <w:sz w:val="28"/>
          <w:szCs w:val="28"/>
        </w:rPr>
        <w:t xml:space="preserve">, </w:t>
      </w:r>
      <w:r w:rsidR="00A94468" w:rsidRPr="00A944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446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о</w:t>
      </w:r>
      <w:r w:rsidR="00A94468" w:rsidRPr="00A94468">
        <w:rPr>
          <w:rFonts w:ascii="Times New Roman" w:hAnsi="Times New Roman" w:cs="Times New Roman"/>
          <w:sz w:val="28"/>
          <w:szCs w:val="28"/>
        </w:rPr>
        <w:t>хорону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6A1" w:rsidRPr="00A94468">
        <w:rPr>
          <w:rFonts w:ascii="Times New Roman" w:hAnsi="Times New Roman" w:cs="Times New Roman"/>
          <w:sz w:val="28"/>
          <w:szCs w:val="28"/>
        </w:rPr>
        <w:t>, в</w:t>
      </w:r>
      <w:r w:rsidR="005436A1" w:rsidRPr="00A9446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436A1" w:rsidRPr="00A94468">
        <w:rPr>
          <w:rFonts w:ascii="Times New Roman" w:hAnsi="Times New Roman" w:cs="Times New Roman"/>
          <w:sz w:val="28"/>
          <w:szCs w:val="28"/>
        </w:rPr>
        <w:t>дпов</w:t>
      </w:r>
      <w:proofErr w:type="spellEnd"/>
      <w:r w:rsidR="005436A1" w:rsidRPr="00A944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36A1" w:rsidRPr="00A94468">
        <w:rPr>
          <w:rFonts w:ascii="Times New Roman" w:hAnsi="Times New Roman" w:cs="Times New Roman"/>
          <w:sz w:val="28"/>
          <w:szCs w:val="28"/>
        </w:rPr>
        <w:t>дно до</w:t>
      </w:r>
      <w:r w:rsidRPr="00A944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17.04.2006</w:t>
      </w:r>
      <w:r w:rsidR="005436A1" w:rsidRPr="00A94468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="00A94468" w:rsidRPr="00A94468">
        <w:rPr>
          <w:rStyle w:val="Tahoma"/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94468">
        <w:rPr>
          <w:rFonts w:ascii="Times New Roman" w:hAnsi="Times New Roman" w:cs="Times New Roman"/>
          <w:sz w:val="28"/>
          <w:szCs w:val="28"/>
        </w:rPr>
        <w:t>№ 298/227</w:t>
      </w:r>
      <w:r w:rsidRPr="00A94468">
        <w:rPr>
          <w:rFonts w:ascii="Times New Roman" w:hAnsi="Times New Roman" w:cs="Times New Roman"/>
          <w:sz w:val="28"/>
          <w:szCs w:val="28"/>
          <w:lang w:val="uk-UA"/>
        </w:rPr>
        <w:t xml:space="preserve"> (п. 4.4.-4.6.)</w:t>
      </w:r>
      <w:r w:rsidRPr="00A94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заявок,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кіл</w:t>
      </w:r>
      <w:r w:rsidR="00A94468" w:rsidRPr="00A94468">
        <w:rPr>
          <w:rFonts w:ascii="Times New Roman" w:hAnsi="Times New Roman" w:cs="Times New Roman"/>
          <w:sz w:val="28"/>
          <w:szCs w:val="28"/>
        </w:rPr>
        <w:t>ькості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68" w:rsidRPr="00A94468">
        <w:rPr>
          <w:rFonts w:ascii="Times New Roman" w:hAnsi="Times New Roman" w:cs="Times New Roman"/>
          <w:sz w:val="28"/>
          <w:szCs w:val="28"/>
        </w:rPr>
        <w:t>завезених</w:t>
      </w:r>
      <w:proofErr w:type="spell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468" w:rsidRPr="00A944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4468" w:rsidRPr="00A94468">
        <w:rPr>
          <w:rFonts w:ascii="Times New Roman" w:hAnsi="Times New Roman" w:cs="Times New Roman"/>
          <w:sz w:val="28"/>
          <w:szCs w:val="28"/>
        </w:rPr>
        <w:t xml:space="preserve"> </w:t>
      </w:r>
      <w:r w:rsidRPr="00A94468">
        <w:rPr>
          <w:rFonts w:ascii="Times New Roman" w:hAnsi="Times New Roman" w:cs="Times New Roman"/>
          <w:sz w:val="28"/>
          <w:szCs w:val="28"/>
        </w:rPr>
        <w:t>закладу</w:t>
      </w:r>
      <w:r w:rsidR="00A94468" w:rsidRPr="00A9446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A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68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</w:p>
    <w:p w:rsidR="00502AC2" w:rsidRPr="005436A1" w:rsidRDefault="00502AC2" w:rsidP="00A94468">
      <w:pPr>
        <w:ind w:firstLine="567"/>
        <w:jc w:val="both"/>
        <w:rPr>
          <w:sz w:val="28"/>
          <w:szCs w:val="28"/>
          <w:lang w:val="uk-UA"/>
        </w:rPr>
      </w:pPr>
    </w:p>
    <w:p w:rsidR="00502AC2" w:rsidRDefault="00502AC2" w:rsidP="00A94468">
      <w:pPr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НАКАЗУЮ:</w:t>
      </w:r>
    </w:p>
    <w:p w:rsidR="00DF7A4B" w:rsidRPr="00DF7A4B" w:rsidRDefault="00DF7A4B" w:rsidP="00A94468">
      <w:pPr>
        <w:jc w:val="both"/>
        <w:rPr>
          <w:caps/>
          <w:sz w:val="28"/>
          <w:szCs w:val="28"/>
          <w:lang w:val="uk-UA"/>
        </w:rPr>
      </w:pPr>
    </w:p>
    <w:p w:rsidR="00DF7A4B" w:rsidRPr="005436A1" w:rsidRDefault="00DF7A4B" w:rsidP="00A9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Створити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комісію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з</w:t>
      </w:r>
      <w:proofErr w:type="spellEnd"/>
      <w:r w:rsidRPr="003721AA">
        <w:rPr>
          <w:sz w:val="28"/>
          <w:szCs w:val="28"/>
        </w:rPr>
        <w:t xml:space="preserve"> бракеражу </w:t>
      </w:r>
      <w:proofErr w:type="spellStart"/>
      <w:r w:rsidRPr="003721AA">
        <w:rPr>
          <w:sz w:val="28"/>
          <w:szCs w:val="28"/>
        </w:rPr>
        <w:t>продуктів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харчування</w:t>
      </w:r>
      <w:proofErr w:type="spellEnd"/>
      <w:r w:rsidRPr="003721AA">
        <w:rPr>
          <w:sz w:val="28"/>
          <w:szCs w:val="28"/>
        </w:rPr>
        <w:t xml:space="preserve"> та </w:t>
      </w:r>
      <w:proofErr w:type="spellStart"/>
      <w:r w:rsidRPr="003721AA">
        <w:rPr>
          <w:sz w:val="28"/>
          <w:szCs w:val="28"/>
        </w:rPr>
        <w:t>продовол</w:t>
      </w:r>
      <w:r>
        <w:rPr>
          <w:sz w:val="28"/>
          <w:szCs w:val="28"/>
        </w:rPr>
        <w:t>ьчої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на 201</w:t>
      </w:r>
      <w:r w:rsidR="00A94468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r w:rsidRPr="003721AA">
        <w:rPr>
          <w:sz w:val="28"/>
          <w:szCs w:val="28"/>
        </w:rPr>
        <w:t xml:space="preserve">у </w:t>
      </w:r>
      <w:proofErr w:type="spellStart"/>
      <w:r w:rsidRPr="003721AA">
        <w:rPr>
          <w:sz w:val="28"/>
          <w:szCs w:val="28"/>
        </w:rPr>
        <w:t>складі</w:t>
      </w:r>
      <w:proofErr w:type="spellEnd"/>
      <w:r w:rsidRPr="003721AA">
        <w:rPr>
          <w:sz w:val="28"/>
          <w:szCs w:val="28"/>
        </w:rPr>
        <w:t xml:space="preserve">: </w:t>
      </w:r>
    </w:p>
    <w:p w:rsidR="00DF7A4B" w:rsidRPr="00E6452B" w:rsidRDefault="00DF7A4B" w:rsidP="00A944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4468">
        <w:rPr>
          <w:sz w:val="28"/>
          <w:szCs w:val="28"/>
        </w:rPr>
        <w:t xml:space="preserve">олова </w:t>
      </w:r>
      <w:proofErr w:type="spellStart"/>
      <w:r w:rsidR="00A94468">
        <w:rPr>
          <w:sz w:val="28"/>
          <w:szCs w:val="28"/>
        </w:rPr>
        <w:t>комі</w:t>
      </w:r>
      <w:proofErr w:type="gramStart"/>
      <w:r w:rsidR="00A94468">
        <w:rPr>
          <w:sz w:val="28"/>
          <w:szCs w:val="28"/>
        </w:rPr>
        <w:t>с</w:t>
      </w:r>
      <w:proofErr w:type="gramEnd"/>
      <w:r w:rsidR="00A94468">
        <w:rPr>
          <w:sz w:val="28"/>
          <w:szCs w:val="28"/>
        </w:rPr>
        <w:t>ії</w:t>
      </w:r>
      <w:proofErr w:type="spellEnd"/>
      <w:r w:rsidR="00A94468">
        <w:rPr>
          <w:sz w:val="28"/>
          <w:szCs w:val="28"/>
        </w:rPr>
        <w:t xml:space="preserve"> -   </w:t>
      </w:r>
      <w:proofErr w:type="spellStart"/>
      <w:proofErr w:type="gramStart"/>
      <w:r w:rsidR="00A94468">
        <w:rPr>
          <w:sz w:val="28"/>
          <w:szCs w:val="28"/>
          <w:lang w:val="uk-UA"/>
        </w:rPr>
        <w:t>Зубр</w:t>
      </w:r>
      <w:proofErr w:type="gramEnd"/>
      <w:r w:rsidR="00A94468">
        <w:rPr>
          <w:sz w:val="28"/>
          <w:szCs w:val="28"/>
          <w:lang w:val="uk-UA"/>
        </w:rPr>
        <w:t>ілкіна</w:t>
      </w:r>
      <w:proofErr w:type="spellEnd"/>
      <w:r w:rsidR="00A94468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</w:rPr>
        <w:t xml:space="preserve">., </w:t>
      </w:r>
      <w:r w:rsidR="002F6F7D">
        <w:rPr>
          <w:sz w:val="28"/>
          <w:szCs w:val="28"/>
        </w:rPr>
        <w:t xml:space="preserve">сестра </w:t>
      </w:r>
      <w:proofErr w:type="spellStart"/>
      <w:r>
        <w:rPr>
          <w:sz w:val="28"/>
          <w:szCs w:val="28"/>
        </w:rPr>
        <w:t>медична</w:t>
      </w:r>
      <w:proofErr w:type="spellEnd"/>
      <w:r w:rsidR="002F6F7D">
        <w:rPr>
          <w:sz w:val="28"/>
          <w:szCs w:val="28"/>
          <w:lang w:val="uk-UA"/>
        </w:rPr>
        <w:t xml:space="preserve"> </w:t>
      </w:r>
      <w:proofErr w:type="spellStart"/>
      <w:r w:rsidR="002F6F7D">
        <w:rPr>
          <w:sz w:val="28"/>
          <w:szCs w:val="28"/>
        </w:rPr>
        <w:t>старша</w:t>
      </w:r>
      <w:proofErr w:type="spellEnd"/>
      <w:r>
        <w:rPr>
          <w:sz w:val="28"/>
          <w:szCs w:val="28"/>
        </w:rPr>
        <w:t>;</w:t>
      </w:r>
    </w:p>
    <w:p w:rsidR="00DF7A4B" w:rsidRPr="003721AA" w:rsidRDefault="000E59A4" w:rsidP="00A944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     Кар</w:t>
      </w:r>
      <w:proofErr w:type="spellStart"/>
      <w:r>
        <w:rPr>
          <w:sz w:val="28"/>
          <w:szCs w:val="28"/>
          <w:lang w:val="uk-UA"/>
        </w:rPr>
        <w:t>пенко</w:t>
      </w:r>
      <w:proofErr w:type="spellEnd"/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М</w:t>
      </w:r>
      <w:r w:rsidR="00DF7A4B" w:rsidRPr="003721AA">
        <w:rPr>
          <w:sz w:val="28"/>
          <w:szCs w:val="28"/>
        </w:rPr>
        <w:t>.</w:t>
      </w:r>
      <w:r w:rsidR="00DF7A4B">
        <w:rPr>
          <w:sz w:val="28"/>
          <w:szCs w:val="28"/>
        </w:rPr>
        <w:t xml:space="preserve">, </w:t>
      </w:r>
      <w:proofErr w:type="spellStart"/>
      <w:r w:rsidR="00DF7A4B">
        <w:rPr>
          <w:sz w:val="28"/>
          <w:szCs w:val="28"/>
        </w:rPr>
        <w:t>комірник</w:t>
      </w:r>
      <w:proofErr w:type="spellEnd"/>
      <w:r w:rsidR="00DF7A4B">
        <w:rPr>
          <w:sz w:val="28"/>
          <w:szCs w:val="28"/>
        </w:rPr>
        <w:t>;</w:t>
      </w:r>
      <w:r w:rsidR="00DF7A4B" w:rsidRPr="003721AA">
        <w:rPr>
          <w:sz w:val="28"/>
          <w:szCs w:val="28"/>
        </w:rPr>
        <w:t xml:space="preserve">    </w:t>
      </w:r>
    </w:p>
    <w:p w:rsidR="00DF7A4B" w:rsidRPr="005436A1" w:rsidRDefault="00DF7A4B" w:rsidP="00A944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Черніченко</w:t>
      </w:r>
      <w:proofErr w:type="spellEnd"/>
      <w:r>
        <w:rPr>
          <w:sz w:val="28"/>
          <w:szCs w:val="28"/>
        </w:rPr>
        <w:t xml:space="preserve"> Н.І., </w:t>
      </w:r>
      <w:proofErr w:type="spellStart"/>
      <w:r>
        <w:rPr>
          <w:sz w:val="28"/>
          <w:szCs w:val="28"/>
        </w:rPr>
        <w:t>шеф-кухар</w:t>
      </w:r>
      <w:proofErr w:type="spellEnd"/>
      <w:r>
        <w:rPr>
          <w:sz w:val="28"/>
          <w:szCs w:val="28"/>
        </w:rPr>
        <w:t>.</w:t>
      </w:r>
      <w:r w:rsidRPr="003721AA">
        <w:rPr>
          <w:sz w:val="28"/>
          <w:szCs w:val="28"/>
        </w:rPr>
        <w:t xml:space="preserve">   </w:t>
      </w:r>
    </w:p>
    <w:p w:rsidR="00DF7A4B" w:rsidRPr="005436A1" w:rsidRDefault="00DF7A4B" w:rsidP="00A94468">
      <w:pPr>
        <w:rPr>
          <w:sz w:val="28"/>
          <w:szCs w:val="28"/>
        </w:rPr>
      </w:pPr>
      <w:r w:rsidRPr="003721AA">
        <w:rPr>
          <w:sz w:val="28"/>
          <w:szCs w:val="28"/>
        </w:rPr>
        <w:t xml:space="preserve">2. </w:t>
      </w:r>
      <w:proofErr w:type="spellStart"/>
      <w:r w:rsidRPr="003721AA">
        <w:rPr>
          <w:sz w:val="28"/>
          <w:szCs w:val="28"/>
        </w:rPr>
        <w:t>Комісії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з</w:t>
      </w:r>
      <w:proofErr w:type="spellEnd"/>
      <w:r w:rsidRPr="003721AA">
        <w:rPr>
          <w:sz w:val="28"/>
          <w:szCs w:val="28"/>
        </w:rPr>
        <w:t xml:space="preserve"> бракеражу </w:t>
      </w:r>
      <w:proofErr w:type="spellStart"/>
      <w:r w:rsidRPr="003721AA">
        <w:rPr>
          <w:sz w:val="28"/>
          <w:szCs w:val="28"/>
        </w:rPr>
        <w:t>продуктів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харчування</w:t>
      </w:r>
      <w:proofErr w:type="spellEnd"/>
      <w:r w:rsidRPr="003721AA">
        <w:rPr>
          <w:sz w:val="28"/>
          <w:szCs w:val="28"/>
        </w:rPr>
        <w:t xml:space="preserve"> та </w:t>
      </w:r>
      <w:proofErr w:type="spellStart"/>
      <w:r w:rsidRPr="003721AA">
        <w:rPr>
          <w:sz w:val="28"/>
          <w:szCs w:val="28"/>
        </w:rPr>
        <w:t>продовольчої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сировини</w:t>
      </w:r>
      <w:proofErr w:type="spellEnd"/>
      <w:r w:rsidRPr="003721AA">
        <w:rPr>
          <w:sz w:val="28"/>
          <w:szCs w:val="28"/>
        </w:rPr>
        <w:t>:</w:t>
      </w:r>
    </w:p>
    <w:p w:rsidR="00DF7A4B" w:rsidRDefault="005436A1" w:rsidP="00A9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DF7A4B" w:rsidRPr="003721AA">
        <w:rPr>
          <w:sz w:val="28"/>
          <w:szCs w:val="28"/>
        </w:rPr>
        <w:t>Здійснювати</w:t>
      </w:r>
      <w:proofErr w:type="spellEnd"/>
      <w:r w:rsidR="00DF7A4B" w:rsidRPr="003721AA">
        <w:rPr>
          <w:sz w:val="28"/>
          <w:szCs w:val="28"/>
        </w:rPr>
        <w:t xml:space="preserve"> контроль за </w:t>
      </w:r>
      <w:proofErr w:type="spellStart"/>
      <w:r w:rsidR="00DF7A4B" w:rsidRPr="003721AA">
        <w:rPr>
          <w:sz w:val="28"/>
          <w:szCs w:val="28"/>
        </w:rPr>
        <w:t>чітким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виконанням</w:t>
      </w:r>
      <w:proofErr w:type="spellEnd"/>
      <w:r w:rsidR="00DF7A4B" w:rsidRPr="003721AA">
        <w:rPr>
          <w:sz w:val="28"/>
          <w:szCs w:val="28"/>
        </w:rPr>
        <w:t xml:space="preserve"> заявок на </w:t>
      </w:r>
      <w:proofErr w:type="spellStart"/>
      <w:r w:rsidR="00DF7A4B" w:rsidRPr="003721AA">
        <w:rPr>
          <w:sz w:val="28"/>
          <w:szCs w:val="28"/>
        </w:rPr>
        <w:t>продукти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харчування</w:t>
      </w:r>
      <w:proofErr w:type="spellEnd"/>
      <w:r w:rsidR="00DF7A4B" w:rsidRPr="003721AA">
        <w:rPr>
          <w:sz w:val="28"/>
          <w:szCs w:val="28"/>
        </w:rPr>
        <w:t xml:space="preserve"> та </w:t>
      </w:r>
      <w:proofErr w:type="spellStart"/>
      <w:r w:rsidR="00DF7A4B" w:rsidRPr="003721AA">
        <w:rPr>
          <w:sz w:val="28"/>
          <w:szCs w:val="28"/>
        </w:rPr>
        <w:t>продовольч</w:t>
      </w:r>
      <w:r w:rsidR="00DF7A4B">
        <w:rPr>
          <w:sz w:val="28"/>
          <w:szCs w:val="28"/>
        </w:rPr>
        <w:t>ої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сировини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постачальниками</w:t>
      </w:r>
      <w:proofErr w:type="spellEnd"/>
      <w:r w:rsidR="00DF7A4B">
        <w:rPr>
          <w:sz w:val="28"/>
          <w:szCs w:val="28"/>
        </w:rPr>
        <w:t xml:space="preserve">, </w:t>
      </w:r>
      <w:proofErr w:type="spellStart"/>
      <w:r w:rsidR="00DF7A4B">
        <w:rPr>
          <w:sz w:val="28"/>
          <w:szCs w:val="28"/>
        </w:rPr>
        <w:t>проводити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оцінку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якості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завезених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продуктів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харчування</w:t>
      </w:r>
      <w:proofErr w:type="spellEnd"/>
      <w:r w:rsidR="00DF7A4B">
        <w:rPr>
          <w:sz w:val="28"/>
          <w:szCs w:val="28"/>
        </w:rPr>
        <w:t xml:space="preserve"> та </w:t>
      </w:r>
      <w:proofErr w:type="spellStart"/>
      <w:r w:rsidR="00DF7A4B">
        <w:rPr>
          <w:sz w:val="28"/>
          <w:szCs w:val="28"/>
        </w:rPr>
        <w:t>продовольчої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сировини</w:t>
      </w:r>
      <w:proofErr w:type="spellEnd"/>
      <w:r w:rsidR="00DF7A4B">
        <w:rPr>
          <w:sz w:val="28"/>
          <w:szCs w:val="28"/>
        </w:rPr>
        <w:t xml:space="preserve"> (запах, смак, </w:t>
      </w:r>
      <w:proofErr w:type="spellStart"/>
      <w:r w:rsidR="00DF7A4B">
        <w:rPr>
          <w:sz w:val="28"/>
          <w:szCs w:val="28"/>
        </w:rPr>
        <w:t>колір</w:t>
      </w:r>
      <w:proofErr w:type="spellEnd"/>
      <w:r w:rsidR="00DF7A4B">
        <w:rPr>
          <w:sz w:val="28"/>
          <w:szCs w:val="28"/>
        </w:rPr>
        <w:t xml:space="preserve">, </w:t>
      </w:r>
      <w:proofErr w:type="spellStart"/>
      <w:r w:rsidR="00DF7A4B">
        <w:rPr>
          <w:sz w:val="28"/>
          <w:szCs w:val="28"/>
        </w:rPr>
        <w:t>консистенція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тощо</w:t>
      </w:r>
      <w:proofErr w:type="spellEnd"/>
      <w:r w:rsidR="00DF7A4B">
        <w:rPr>
          <w:sz w:val="28"/>
          <w:szCs w:val="28"/>
        </w:rPr>
        <w:t xml:space="preserve">) та </w:t>
      </w:r>
      <w:proofErr w:type="spellStart"/>
      <w:r w:rsidR="00DF7A4B">
        <w:rPr>
          <w:sz w:val="28"/>
          <w:szCs w:val="28"/>
        </w:rPr>
        <w:t>кількості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продуктів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харчування</w:t>
      </w:r>
      <w:proofErr w:type="spellEnd"/>
      <w:r w:rsidR="00DF7A4B" w:rsidRPr="003721AA">
        <w:rPr>
          <w:sz w:val="28"/>
          <w:szCs w:val="28"/>
        </w:rPr>
        <w:t xml:space="preserve"> та </w:t>
      </w:r>
      <w:proofErr w:type="spellStart"/>
      <w:r w:rsidR="00DF7A4B" w:rsidRPr="003721AA">
        <w:rPr>
          <w:sz w:val="28"/>
          <w:szCs w:val="28"/>
        </w:rPr>
        <w:t>продовольчої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сировини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від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постачальників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proofErr w:type="gramStart"/>
      <w:r w:rsidR="00DF7A4B" w:rsidRPr="003721AA">
        <w:rPr>
          <w:sz w:val="28"/>
          <w:szCs w:val="28"/>
        </w:rPr>
        <w:t>в</w:t>
      </w:r>
      <w:proofErr w:type="gramEnd"/>
      <w:r w:rsidR="00DF7A4B" w:rsidRPr="003721AA">
        <w:rPr>
          <w:sz w:val="28"/>
          <w:szCs w:val="28"/>
        </w:rPr>
        <w:t>ідповідно</w:t>
      </w:r>
      <w:proofErr w:type="spellEnd"/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з</w:t>
      </w:r>
      <w:proofErr w:type="spellEnd"/>
      <w:r w:rsidR="00DF7A4B">
        <w:rPr>
          <w:sz w:val="28"/>
          <w:szCs w:val="28"/>
        </w:rPr>
        <w:t xml:space="preserve"> </w:t>
      </w:r>
      <w:r w:rsidR="00DF7A4B" w:rsidRPr="003721AA">
        <w:rPr>
          <w:sz w:val="28"/>
          <w:szCs w:val="28"/>
        </w:rPr>
        <w:t xml:space="preserve"> </w:t>
      </w:r>
      <w:proofErr w:type="spellStart"/>
      <w:r w:rsidR="00DF7A4B" w:rsidRPr="003721AA">
        <w:rPr>
          <w:sz w:val="28"/>
          <w:szCs w:val="28"/>
        </w:rPr>
        <w:t>накладними</w:t>
      </w:r>
      <w:proofErr w:type="spellEnd"/>
      <w:r w:rsidR="00DF7A4B" w:rsidRPr="003721AA">
        <w:rPr>
          <w:sz w:val="28"/>
          <w:szCs w:val="28"/>
        </w:rPr>
        <w:t>.</w:t>
      </w:r>
    </w:p>
    <w:p w:rsidR="00DF7A4B" w:rsidRPr="005436A1" w:rsidRDefault="005436A1" w:rsidP="00A944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201</w:t>
      </w:r>
      <w:r w:rsidR="00A94468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DF7A4B" w:rsidRDefault="005436A1" w:rsidP="00A9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DF7A4B" w:rsidRPr="0025003E">
        <w:rPr>
          <w:sz w:val="28"/>
          <w:szCs w:val="28"/>
        </w:rPr>
        <w:t>Складати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акти</w:t>
      </w:r>
      <w:proofErr w:type="spellEnd"/>
      <w:r w:rsidR="00DF7A4B" w:rsidRPr="0025003E">
        <w:rPr>
          <w:sz w:val="28"/>
          <w:szCs w:val="28"/>
        </w:rPr>
        <w:t xml:space="preserve"> та </w:t>
      </w:r>
      <w:proofErr w:type="spellStart"/>
      <w:r w:rsidR="00DF7A4B" w:rsidRPr="0025003E">
        <w:rPr>
          <w:sz w:val="28"/>
          <w:szCs w:val="28"/>
        </w:rPr>
        <w:t>надсилати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претензійні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листи</w:t>
      </w:r>
      <w:proofErr w:type="spellEnd"/>
      <w:r w:rsidR="00DF7A4B" w:rsidRPr="0025003E">
        <w:rPr>
          <w:sz w:val="28"/>
          <w:szCs w:val="28"/>
        </w:rPr>
        <w:t xml:space="preserve"> до </w:t>
      </w:r>
      <w:proofErr w:type="spellStart"/>
      <w:r w:rsidR="00DF7A4B" w:rsidRPr="0025003E">
        <w:rPr>
          <w:sz w:val="28"/>
          <w:szCs w:val="28"/>
        </w:rPr>
        <w:t>постачальників</w:t>
      </w:r>
      <w:proofErr w:type="spellEnd"/>
      <w:r w:rsidR="00DF7A4B" w:rsidRPr="0025003E">
        <w:rPr>
          <w:sz w:val="28"/>
          <w:szCs w:val="28"/>
        </w:rPr>
        <w:t xml:space="preserve"> у </w:t>
      </w:r>
      <w:proofErr w:type="spellStart"/>
      <w:r w:rsidR="00DF7A4B" w:rsidRPr="0025003E">
        <w:rPr>
          <w:sz w:val="28"/>
          <w:szCs w:val="28"/>
        </w:rPr>
        <w:t>разі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невиконання</w:t>
      </w:r>
      <w:proofErr w:type="spellEnd"/>
      <w:r w:rsidR="00DF7A4B" w:rsidRPr="0025003E">
        <w:rPr>
          <w:sz w:val="28"/>
          <w:szCs w:val="28"/>
        </w:rPr>
        <w:t xml:space="preserve"> заявок на </w:t>
      </w:r>
      <w:proofErr w:type="spellStart"/>
      <w:r w:rsidR="00DF7A4B" w:rsidRPr="0025003E">
        <w:rPr>
          <w:sz w:val="28"/>
          <w:szCs w:val="28"/>
        </w:rPr>
        <w:t>продукти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харчування</w:t>
      </w:r>
      <w:proofErr w:type="spellEnd"/>
      <w:r w:rsidR="00DF7A4B" w:rsidRPr="0025003E">
        <w:rPr>
          <w:sz w:val="28"/>
          <w:szCs w:val="28"/>
        </w:rPr>
        <w:t xml:space="preserve"> та </w:t>
      </w:r>
      <w:proofErr w:type="spellStart"/>
      <w:r w:rsidR="00DF7A4B" w:rsidRPr="0025003E">
        <w:rPr>
          <w:sz w:val="28"/>
          <w:szCs w:val="28"/>
        </w:rPr>
        <w:t>продовольчої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сировини</w:t>
      </w:r>
      <w:proofErr w:type="spellEnd"/>
      <w:r w:rsidR="00DF7A4B" w:rsidRPr="0025003E">
        <w:rPr>
          <w:sz w:val="28"/>
          <w:szCs w:val="28"/>
        </w:rPr>
        <w:t xml:space="preserve">, при </w:t>
      </w:r>
      <w:proofErr w:type="spellStart"/>
      <w:r w:rsidR="00DF7A4B" w:rsidRPr="0025003E">
        <w:rPr>
          <w:sz w:val="28"/>
          <w:szCs w:val="28"/>
        </w:rPr>
        <w:t>надходженні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продуктів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низької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якості</w:t>
      </w:r>
      <w:proofErr w:type="spellEnd"/>
      <w:r w:rsidR="00DF7A4B" w:rsidRPr="0025003E">
        <w:rPr>
          <w:sz w:val="28"/>
          <w:szCs w:val="28"/>
        </w:rPr>
        <w:t xml:space="preserve">, при </w:t>
      </w:r>
      <w:proofErr w:type="spellStart"/>
      <w:r w:rsidR="00DF7A4B" w:rsidRPr="0025003E">
        <w:rPr>
          <w:sz w:val="28"/>
          <w:szCs w:val="28"/>
        </w:rPr>
        <w:t>виявленні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нестачі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або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надлишку</w:t>
      </w:r>
      <w:proofErr w:type="spellEnd"/>
      <w:r w:rsidR="00DF7A4B" w:rsidRPr="0025003E">
        <w:rPr>
          <w:sz w:val="28"/>
          <w:szCs w:val="28"/>
        </w:rPr>
        <w:t xml:space="preserve"> одного </w:t>
      </w:r>
      <w:proofErr w:type="spellStart"/>
      <w:r w:rsidR="00DF7A4B" w:rsidRPr="0025003E">
        <w:rPr>
          <w:sz w:val="28"/>
          <w:szCs w:val="28"/>
        </w:rPr>
        <w:t>з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видів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продукті</w:t>
      </w:r>
      <w:proofErr w:type="gramStart"/>
      <w:r w:rsidR="00DF7A4B" w:rsidRPr="0025003E">
        <w:rPr>
          <w:sz w:val="28"/>
          <w:szCs w:val="28"/>
        </w:rPr>
        <w:t>в</w:t>
      </w:r>
      <w:proofErr w:type="spellEnd"/>
      <w:proofErr w:type="gramEnd"/>
      <w:r w:rsidR="00DF7A4B" w:rsidRPr="0025003E">
        <w:rPr>
          <w:sz w:val="28"/>
          <w:szCs w:val="28"/>
        </w:rPr>
        <w:t xml:space="preserve">;  </w:t>
      </w:r>
      <w:proofErr w:type="spellStart"/>
      <w:r w:rsidR="00DF7A4B" w:rsidRPr="0025003E">
        <w:rPr>
          <w:sz w:val="28"/>
          <w:szCs w:val="28"/>
        </w:rPr>
        <w:t>своєчасно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копії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цих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листі</w:t>
      </w:r>
      <w:proofErr w:type="gramStart"/>
      <w:r w:rsidR="00DF7A4B" w:rsidRPr="0025003E">
        <w:rPr>
          <w:sz w:val="28"/>
          <w:szCs w:val="28"/>
        </w:rPr>
        <w:t>в</w:t>
      </w:r>
      <w:proofErr w:type="spellEnd"/>
      <w:proofErr w:type="gramEnd"/>
      <w:r w:rsidR="00DF7A4B" w:rsidRPr="0025003E">
        <w:rPr>
          <w:sz w:val="28"/>
          <w:szCs w:val="28"/>
        </w:rPr>
        <w:t xml:space="preserve"> </w:t>
      </w:r>
      <w:proofErr w:type="gramStart"/>
      <w:r w:rsidR="00DF7A4B" w:rsidRPr="0025003E">
        <w:rPr>
          <w:sz w:val="28"/>
          <w:szCs w:val="28"/>
        </w:rPr>
        <w:t>та</w:t>
      </w:r>
      <w:proofErr w:type="gram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актів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надсилати</w:t>
      </w:r>
      <w:proofErr w:type="spellEnd"/>
      <w:r w:rsidR="00DF7A4B" w:rsidRPr="0025003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lastRenderedPageBreak/>
        <w:t>У</w:t>
      </w:r>
      <w:r w:rsidR="00DF7A4B" w:rsidRPr="0025003E">
        <w:rPr>
          <w:sz w:val="28"/>
          <w:szCs w:val="28"/>
        </w:rPr>
        <w:t>правлі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Шевченк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</w:t>
      </w:r>
      <w:r w:rsidR="00DF7A4B" w:rsidRPr="0025003E">
        <w:rPr>
          <w:sz w:val="28"/>
          <w:szCs w:val="28"/>
        </w:rPr>
        <w:t>ського</w:t>
      </w:r>
      <w:proofErr w:type="spellEnd"/>
      <w:r w:rsidR="00DF7A4B" w:rsidRPr="0025003E">
        <w:rPr>
          <w:sz w:val="28"/>
          <w:szCs w:val="28"/>
        </w:rPr>
        <w:t xml:space="preserve"> району </w:t>
      </w:r>
      <w:proofErr w:type="spellStart"/>
      <w:r w:rsidR="00DF7A4B" w:rsidRPr="0025003E">
        <w:rPr>
          <w:sz w:val="28"/>
          <w:szCs w:val="28"/>
        </w:rPr>
        <w:t>Харківської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 w:rsidR="00DF7A4B" w:rsidRPr="0025003E">
        <w:rPr>
          <w:sz w:val="28"/>
          <w:szCs w:val="28"/>
        </w:rPr>
        <w:t>міської</w:t>
      </w:r>
      <w:proofErr w:type="spellEnd"/>
      <w:r w:rsidR="00DF7A4B" w:rsidRPr="0025003E">
        <w:rPr>
          <w:sz w:val="28"/>
          <w:szCs w:val="28"/>
        </w:rPr>
        <w:t xml:space="preserve"> ради </w:t>
      </w:r>
      <w:proofErr w:type="spellStart"/>
      <w:r w:rsidR="00DF7A4B" w:rsidRPr="0025003E">
        <w:rPr>
          <w:sz w:val="28"/>
          <w:szCs w:val="28"/>
        </w:rPr>
        <w:t>і</w:t>
      </w:r>
      <w:proofErr w:type="spellEnd"/>
      <w:r w:rsidR="00DF7A4B" w:rsidRPr="002500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установи </w:t>
      </w:r>
      <w:proofErr w:type="spellStart"/>
      <w:r>
        <w:rPr>
          <w:sz w:val="28"/>
          <w:szCs w:val="28"/>
          <w:lang w:val="uk-UA"/>
        </w:rPr>
        <w:t>держспожив</w:t>
      </w:r>
      <w:r w:rsidR="00DF7A4B" w:rsidRPr="0025003E">
        <w:rPr>
          <w:sz w:val="28"/>
          <w:szCs w:val="28"/>
        </w:rPr>
        <w:t>служби</w:t>
      </w:r>
      <w:proofErr w:type="spellEnd"/>
      <w:r w:rsidR="00DF7A4B" w:rsidRPr="0025003E">
        <w:rPr>
          <w:sz w:val="28"/>
          <w:szCs w:val="28"/>
        </w:rPr>
        <w:t>.</w:t>
      </w:r>
    </w:p>
    <w:p w:rsidR="00DF7A4B" w:rsidRPr="005436A1" w:rsidRDefault="005436A1" w:rsidP="00A94468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201</w:t>
      </w:r>
      <w:r w:rsidR="00A94468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DF7A4B" w:rsidRDefault="005436A1" w:rsidP="00A94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DF7A4B">
        <w:rPr>
          <w:sz w:val="28"/>
          <w:szCs w:val="28"/>
        </w:rPr>
        <w:t xml:space="preserve">При </w:t>
      </w:r>
      <w:proofErr w:type="spellStart"/>
      <w:r w:rsidR="00DF7A4B">
        <w:rPr>
          <w:sz w:val="28"/>
          <w:szCs w:val="28"/>
        </w:rPr>
        <w:t>виявленні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нестачі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або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надлишку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під</w:t>
      </w:r>
      <w:proofErr w:type="spellEnd"/>
      <w:r w:rsidR="00DF7A4B">
        <w:rPr>
          <w:sz w:val="28"/>
          <w:szCs w:val="28"/>
        </w:rPr>
        <w:t xml:space="preserve"> час </w:t>
      </w:r>
      <w:proofErr w:type="spellStart"/>
      <w:r w:rsidR="00DF7A4B">
        <w:rPr>
          <w:sz w:val="28"/>
          <w:szCs w:val="28"/>
        </w:rPr>
        <w:t>прийому</w:t>
      </w:r>
      <w:proofErr w:type="spellEnd"/>
      <w:r w:rsidR="00DF7A4B">
        <w:rPr>
          <w:sz w:val="28"/>
          <w:szCs w:val="28"/>
        </w:rPr>
        <w:t xml:space="preserve"> одного </w:t>
      </w:r>
      <w:proofErr w:type="spellStart"/>
      <w:r w:rsidR="00DF7A4B">
        <w:rPr>
          <w:sz w:val="28"/>
          <w:szCs w:val="28"/>
        </w:rPr>
        <w:t>з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видів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продуктів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комірник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зобов’язаний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припинити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прийом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продуктів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харчування</w:t>
      </w:r>
      <w:proofErr w:type="spellEnd"/>
      <w:r w:rsidR="00DF7A4B">
        <w:rPr>
          <w:sz w:val="28"/>
          <w:szCs w:val="28"/>
        </w:rPr>
        <w:t xml:space="preserve"> та </w:t>
      </w:r>
      <w:proofErr w:type="spellStart"/>
      <w:r w:rsidR="00DF7A4B">
        <w:rPr>
          <w:sz w:val="28"/>
          <w:szCs w:val="28"/>
        </w:rPr>
        <w:t>продовольчої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сировини</w:t>
      </w:r>
      <w:proofErr w:type="spellEnd"/>
      <w:r w:rsidR="00DF7A4B">
        <w:rPr>
          <w:sz w:val="28"/>
          <w:szCs w:val="28"/>
        </w:rPr>
        <w:t xml:space="preserve">. </w:t>
      </w:r>
      <w:proofErr w:type="spellStart"/>
      <w:r w:rsidR="00DF7A4B">
        <w:rPr>
          <w:sz w:val="28"/>
          <w:szCs w:val="28"/>
        </w:rPr>
        <w:t>Подальший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прийом</w:t>
      </w:r>
      <w:proofErr w:type="spellEnd"/>
      <w:r w:rsidR="00DF7A4B">
        <w:rPr>
          <w:sz w:val="28"/>
          <w:szCs w:val="28"/>
        </w:rPr>
        <w:t xml:space="preserve"> та </w:t>
      </w:r>
      <w:proofErr w:type="spellStart"/>
      <w:r w:rsidR="00DF7A4B">
        <w:rPr>
          <w:sz w:val="28"/>
          <w:szCs w:val="28"/>
        </w:rPr>
        <w:t>переваження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сировини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здійснювати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proofErr w:type="gramStart"/>
      <w:r w:rsidR="00DF7A4B">
        <w:rPr>
          <w:sz w:val="28"/>
          <w:szCs w:val="28"/>
        </w:rPr>
        <w:t>вс</w:t>
      </w:r>
      <w:proofErr w:type="gramEnd"/>
      <w:r w:rsidR="00DF7A4B">
        <w:rPr>
          <w:sz w:val="28"/>
          <w:szCs w:val="28"/>
        </w:rPr>
        <w:t>ією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комісією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</w:t>
      </w:r>
      <w:proofErr w:type="spellEnd"/>
      <w:r w:rsidR="00DF7A4B">
        <w:rPr>
          <w:sz w:val="28"/>
          <w:szCs w:val="28"/>
        </w:rPr>
        <w:t xml:space="preserve"> бракеражу за </w:t>
      </w:r>
      <w:proofErr w:type="spellStart"/>
      <w:r w:rsidR="00DF7A4B">
        <w:rPr>
          <w:sz w:val="28"/>
          <w:szCs w:val="28"/>
        </w:rPr>
        <w:t>участю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представника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постачальника</w:t>
      </w:r>
      <w:proofErr w:type="spellEnd"/>
      <w:r w:rsidR="00DF7A4B">
        <w:rPr>
          <w:sz w:val="28"/>
          <w:szCs w:val="28"/>
        </w:rPr>
        <w:t xml:space="preserve">, а </w:t>
      </w:r>
      <w:proofErr w:type="spellStart"/>
      <w:r w:rsidR="00DF7A4B">
        <w:rPr>
          <w:sz w:val="28"/>
          <w:szCs w:val="28"/>
        </w:rPr>
        <w:t>також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представника</w:t>
      </w:r>
      <w:proofErr w:type="spellEnd"/>
      <w:r w:rsidR="00DF7A4B">
        <w:rPr>
          <w:sz w:val="28"/>
          <w:szCs w:val="28"/>
        </w:rPr>
        <w:t xml:space="preserve"> органу </w:t>
      </w:r>
      <w:proofErr w:type="spellStart"/>
      <w:r w:rsidR="00DF7A4B">
        <w:rPr>
          <w:sz w:val="28"/>
          <w:szCs w:val="28"/>
        </w:rPr>
        <w:t>громадського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самоврядування</w:t>
      </w:r>
      <w:proofErr w:type="spellEnd"/>
      <w:r w:rsidR="00DF7A4B">
        <w:rPr>
          <w:sz w:val="28"/>
          <w:szCs w:val="28"/>
        </w:rPr>
        <w:t xml:space="preserve"> (</w:t>
      </w:r>
      <w:proofErr w:type="spellStart"/>
      <w:r w:rsidR="00DF7A4B">
        <w:rPr>
          <w:sz w:val="28"/>
          <w:szCs w:val="28"/>
        </w:rPr>
        <w:t>від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колективу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або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батьків</w:t>
      </w:r>
      <w:proofErr w:type="spellEnd"/>
      <w:r w:rsidR="00DF7A4B">
        <w:rPr>
          <w:sz w:val="28"/>
          <w:szCs w:val="28"/>
        </w:rPr>
        <w:t xml:space="preserve">). </w:t>
      </w:r>
      <w:proofErr w:type="spellStart"/>
      <w:r w:rsidR="00DF7A4B">
        <w:rPr>
          <w:sz w:val="28"/>
          <w:szCs w:val="28"/>
        </w:rPr>
        <w:t>Результати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оформлюються</w:t>
      </w:r>
      <w:proofErr w:type="spellEnd"/>
      <w:r w:rsidR="00DF7A4B">
        <w:rPr>
          <w:sz w:val="28"/>
          <w:szCs w:val="28"/>
        </w:rPr>
        <w:t xml:space="preserve"> Актом </w:t>
      </w:r>
      <w:proofErr w:type="spellStart"/>
      <w:r w:rsidR="00DF7A4B">
        <w:rPr>
          <w:sz w:val="28"/>
          <w:szCs w:val="28"/>
        </w:rPr>
        <w:t>приймання</w:t>
      </w:r>
      <w:proofErr w:type="spellEnd"/>
      <w:r w:rsidR="00DF7A4B">
        <w:rPr>
          <w:sz w:val="28"/>
          <w:szCs w:val="28"/>
        </w:rPr>
        <w:t xml:space="preserve"> у 2-х </w:t>
      </w:r>
      <w:proofErr w:type="spellStart"/>
      <w:r w:rsidR="00DF7A4B">
        <w:rPr>
          <w:sz w:val="28"/>
          <w:szCs w:val="28"/>
        </w:rPr>
        <w:t>примірниках</w:t>
      </w:r>
      <w:proofErr w:type="spellEnd"/>
      <w:r w:rsidR="00DF7A4B">
        <w:rPr>
          <w:sz w:val="28"/>
          <w:szCs w:val="28"/>
        </w:rPr>
        <w:t>.</w:t>
      </w:r>
    </w:p>
    <w:p w:rsidR="00DF7A4B" w:rsidRPr="005436A1" w:rsidRDefault="005436A1" w:rsidP="00A9446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F7A4B" w:rsidRDefault="005436A1" w:rsidP="00A94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 w:rsidR="00DF7A4B">
        <w:rPr>
          <w:sz w:val="28"/>
          <w:szCs w:val="28"/>
        </w:rPr>
        <w:t>Комісія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</w:t>
      </w:r>
      <w:proofErr w:type="spellEnd"/>
      <w:r w:rsidR="00DF7A4B">
        <w:rPr>
          <w:sz w:val="28"/>
          <w:szCs w:val="28"/>
        </w:rPr>
        <w:t xml:space="preserve"> бракеражу </w:t>
      </w:r>
      <w:proofErr w:type="spellStart"/>
      <w:r w:rsidR="00DF7A4B">
        <w:rPr>
          <w:sz w:val="28"/>
          <w:szCs w:val="28"/>
        </w:rPr>
        <w:t>складає</w:t>
      </w:r>
      <w:proofErr w:type="spellEnd"/>
      <w:r w:rsidR="00DF7A4B">
        <w:rPr>
          <w:sz w:val="28"/>
          <w:szCs w:val="28"/>
        </w:rPr>
        <w:t xml:space="preserve"> Акт бракеражу у 3-х </w:t>
      </w:r>
      <w:proofErr w:type="spellStart"/>
      <w:r w:rsidR="00DF7A4B">
        <w:rPr>
          <w:sz w:val="28"/>
          <w:szCs w:val="28"/>
        </w:rPr>
        <w:t>примірниках</w:t>
      </w:r>
      <w:proofErr w:type="spellEnd"/>
      <w:r w:rsidR="00DF7A4B">
        <w:rPr>
          <w:sz w:val="28"/>
          <w:szCs w:val="28"/>
        </w:rPr>
        <w:t xml:space="preserve"> при </w:t>
      </w:r>
      <w:proofErr w:type="spellStart"/>
      <w:r w:rsidR="00DF7A4B">
        <w:rPr>
          <w:sz w:val="28"/>
          <w:szCs w:val="28"/>
        </w:rPr>
        <w:t>встановленні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недоброякісності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будь-якого</w:t>
      </w:r>
      <w:proofErr w:type="spellEnd"/>
      <w:r w:rsidR="00DF7A4B">
        <w:rPr>
          <w:sz w:val="28"/>
          <w:szCs w:val="28"/>
        </w:rPr>
        <w:t xml:space="preserve"> продукту (</w:t>
      </w:r>
      <w:proofErr w:type="spellStart"/>
      <w:r w:rsidR="00DF7A4B">
        <w:rPr>
          <w:sz w:val="28"/>
          <w:szCs w:val="28"/>
        </w:rPr>
        <w:t>зокрема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з</w:t>
      </w:r>
      <w:proofErr w:type="spellEnd"/>
      <w:r w:rsidR="00DF7A4B">
        <w:rPr>
          <w:sz w:val="28"/>
          <w:szCs w:val="28"/>
        </w:rPr>
        <w:t xml:space="preserve"> великим </w:t>
      </w:r>
      <w:proofErr w:type="spellStart"/>
      <w:r w:rsidR="00DF7A4B">
        <w:rPr>
          <w:sz w:val="28"/>
          <w:szCs w:val="28"/>
        </w:rPr>
        <w:t>відсотком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відходів</w:t>
      </w:r>
      <w:proofErr w:type="spellEnd"/>
      <w:r w:rsidR="00DF7A4B">
        <w:rPr>
          <w:sz w:val="28"/>
          <w:szCs w:val="28"/>
        </w:rPr>
        <w:t xml:space="preserve">). </w:t>
      </w:r>
      <w:proofErr w:type="spellStart"/>
      <w:r w:rsidR="00DF7A4B">
        <w:rPr>
          <w:sz w:val="28"/>
          <w:szCs w:val="28"/>
        </w:rPr>
        <w:t>Неякісну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продукцію</w:t>
      </w:r>
      <w:proofErr w:type="spellEnd"/>
      <w:r w:rsidR="00DF7A4B">
        <w:rPr>
          <w:sz w:val="28"/>
          <w:szCs w:val="28"/>
        </w:rPr>
        <w:t xml:space="preserve"> разом </w:t>
      </w:r>
      <w:proofErr w:type="spellStart"/>
      <w:r w:rsidR="00DF7A4B">
        <w:rPr>
          <w:sz w:val="28"/>
          <w:szCs w:val="28"/>
        </w:rPr>
        <w:t>із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примірником</w:t>
      </w:r>
      <w:proofErr w:type="spellEnd"/>
      <w:r w:rsidR="00DF7A4B">
        <w:rPr>
          <w:sz w:val="28"/>
          <w:szCs w:val="28"/>
        </w:rPr>
        <w:t xml:space="preserve"> Акта </w:t>
      </w:r>
      <w:proofErr w:type="spellStart"/>
      <w:r w:rsidR="00DF7A4B">
        <w:rPr>
          <w:sz w:val="28"/>
          <w:szCs w:val="28"/>
        </w:rPr>
        <w:t>слід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повернути</w:t>
      </w:r>
      <w:proofErr w:type="spellEnd"/>
      <w:r w:rsidR="00DF7A4B">
        <w:rPr>
          <w:sz w:val="28"/>
          <w:szCs w:val="28"/>
        </w:rPr>
        <w:t xml:space="preserve"> </w:t>
      </w:r>
      <w:proofErr w:type="spellStart"/>
      <w:r w:rsidR="00DF7A4B">
        <w:rPr>
          <w:sz w:val="28"/>
          <w:szCs w:val="28"/>
        </w:rPr>
        <w:t>постачальнику</w:t>
      </w:r>
      <w:proofErr w:type="spellEnd"/>
      <w:r w:rsidR="00DF7A4B">
        <w:rPr>
          <w:sz w:val="28"/>
          <w:szCs w:val="28"/>
        </w:rPr>
        <w:t xml:space="preserve">. </w:t>
      </w:r>
    </w:p>
    <w:p w:rsidR="005436A1" w:rsidRPr="005436A1" w:rsidRDefault="005436A1" w:rsidP="00A9446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необхідності</w:t>
      </w:r>
    </w:p>
    <w:p w:rsidR="00DF7A4B" w:rsidRDefault="00DF7A4B" w:rsidP="00A94468">
      <w:pPr>
        <w:jc w:val="both"/>
        <w:rPr>
          <w:sz w:val="28"/>
          <w:szCs w:val="28"/>
          <w:lang w:val="uk-UA"/>
        </w:rPr>
      </w:pPr>
      <w:r w:rsidRPr="003721AA">
        <w:rPr>
          <w:sz w:val="28"/>
          <w:szCs w:val="28"/>
        </w:rPr>
        <w:t xml:space="preserve">3. Контроль за </w:t>
      </w:r>
      <w:proofErr w:type="spellStart"/>
      <w:r w:rsidRPr="003721AA">
        <w:rPr>
          <w:sz w:val="28"/>
          <w:szCs w:val="28"/>
        </w:rPr>
        <w:t>виконанням</w:t>
      </w:r>
      <w:proofErr w:type="spellEnd"/>
      <w:r w:rsidRPr="003721AA">
        <w:rPr>
          <w:sz w:val="28"/>
          <w:szCs w:val="28"/>
        </w:rPr>
        <w:t xml:space="preserve"> </w:t>
      </w:r>
      <w:proofErr w:type="spellStart"/>
      <w:r w:rsidRPr="003721AA">
        <w:rPr>
          <w:sz w:val="28"/>
          <w:szCs w:val="28"/>
        </w:rPr>
        <w:t>даного</w:t>
      </w:r>
      <w:proofErr w:type="spellEnd"/>
      <w:r w:rsidRPr="003721AA">
        <w:rPr>
          <w:sz w:val="28"/>
          <w:szCs w:val="28"/>
        </w:rPr>
        <w:t xml:space="preserve"> наказу </w:t>
      </w:r>
      <w:proofErr w:type="spellStart"/>
      <w:r w:rsidRPr="003721AA">
        <w:rPr>
          <w:sz w:val="28"/>
          <w:szCs w:val="28"/>
        </w:rPr>
        <w:t>залишаю</w:t>
      </w:r>
      <w:proofErr w:type="spellEnd"/>
      <w:r w:rsidRPr="003721AA">
        <w:rPr>
          <w:sz w:val="28"/>
          <w:szCs w:val="28"/>
        </w:rPr>
        <w:t xml:space="preserve"> за собою. </w:t>
      </w:r>
    </w:p>
    <w:p w:rsidR="000E59A4" w:rsidRPr="000E59A4" w:rsidRDefault="000E59A4" w:rsidP="00A94468">
      <w:pPr>
        <w:jc w:val="both"/>
        <w:rPr>
          <w:sz w:val="28"/>
          <w:szCs w:val="28"/>
          <w:lang w:val="uk-UA"/>
        </w:rPr>
      </w:pPr>
    </w:p>
    <w:p w:rsidR="00DF7A4B" w:rsidRDefault="00DF7A4B" w:rsidP="00A94468">
      <w:pPr>
        <w:tabs>
          <w:tab w:val="left" w:pos="2520"/>
        </w:tabs>
        <w:rPr>
          <w:sz w:val="28"/>
          <w:szCs w:val="28"/>
        </w:rPr>
      </w:pPr>
    </w:p>
    <w:p w:rsidR="00DF7A4B" w:rsidRPr="000F718A" w:rsidRDefault="00DF7A4B" w:rsidP="00A94468">
      <w:pPr>
        <w:tabs>
          <w:tab w:val="left" w:pos="2520"/>
        </w:tabs>
        <w:rPr>
          <w:sz w:val="28"/>
          <w:szCs w:val="28"/>
        </w:rPr>
      </w:pPr>
      <w:proofErr w:type="spellStart"/>
      <w:r w:rsidRPr="000F718A">
        <w:rPr>
          <w:sz w:val="28"/>
          <w:szCs w:val="28"/>
        </w:rPr>
        <w:t>Завідувач</w:t>
      </w:r>
      <w:proofErr w:type="spellEnd"/>
      <w:r w:rsidRPr="000F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КЗ «ДНЗ № 27»              </w:t>
      </w:r>
      <w:r w:rsidRPr="000F718A">
        <w:rPr>
          <w:sz w:val="28"/>
          <w:szCs w:val="28"/>
        </w:rPr>
        <w:t xml:space="preserve">                          </w:t>
      </w:r>
      <w:proofErr w:type="spellStart"/>
      <w:r w:rsidRPr="000F718A">
        <w:rPr>
          <w:sz w:val="28"/>
          <w:szCs w:val="28"/>
        </w:rPr>
        <w:t>В.</w:t>
      </w:r>
      <w:r>
        <w:rPr>
          <w:sz w:val="28"/>
          <w:szCs w:val="28"/>
        </w:rPr>
        <w:t>М.Решта</w:t>
      </w:r>
      <w:proofErr w:type="spellEnd"/>
      <w:r w:rsidRPr="000F718A">
        <w:rPr>
          <w:sz w:val="28"/>
          <w:szCs w:val="28"/>
        </w:rPr>
        <w:t xml:space="preserve">   </w:t>
      </w:r>
    </w:p>
    <w:p w:rsidR="00DF7A4B" w:rsidRDefault="00DF7A4B" w:rsidP="00A94468">
      <w:pPr>
        <w:rPr>
          <w:sz w:val="28"/>
          <w:szCs w:val="28"/>
        </w:rPr>
      </w:pPr>
    </w:p>
    <w:p w:rsidR="00DF7A4B" w:rsidRPr="00DF7A4B" w:rsidRDefault="00DF7A4B" w:rsidP="00A94468">
      <w:pPr>
        <w:rPr>
          <w:sz w:val="28"/>
          <w:szCs w:val="28"/>
          <w:lang w:val="uk-UA"/>
        </w:rPr>
      </w:pPr>
    </w:p>
    <w:p w:rsidR="00DF7A4B" w:rsidRPr="00DF7A4B" w:rsidRDefault="00DF7A4B" w:rsidP="002F6F7D">
      <w:pPr>
        <w:spacing w:line="276" w:lineRule="auto"/>
      </w:pPr>
      <w:proofErr w:type="gramStart"/>
      <w:r w:rsidRPr="00DF7A4B">
        <w:t>З</w:t>
      </w:r>
      <w:proofErr w:type="gramEnd"/>
      <w:r w:rsidRPr="00DF7A4B">
        <w:t xml:space="preserve"> наказом </w:t>
      </w:r>
      <w:proofErr w:type="spellStart"/>
      <w:r w:rsidRPr="00DF7A4B">
        <w:t>ознайомлені</w:t>
      </w:r>
      <w:proofErr w:type="spellEnd"/>
      <w:r w:rsidRPr="00DF7A4B">
        <w:t xml:space="preserve">:  </w:t>
      </w:r>
    </w:p>
    <w:p w:rsidR="00DF7A4B" w:rsidRPr="00DF7A4B" w:rsidRDefault="00DF7A4B" w:rsidP="002F6F7D">
      <w:pPr>
        <w:spacing w:line="360" w:lineRule="auto"/>
        <w:rPr>
          <w:sz w:val="28"/>
          <w:szCs w:val="28"/>
        </w:rPr>
      </w:pPr>
      <w:r w:rsidRPr="00C304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 </w:t>
      </w:r>
      <w:proofErr w:type="spellStart"/>
      <w:r w:rsidR="00A94468">
        <w:rPr>
          <w:lang w:val="uk-UA"/>
        </w:rPr>
        <w:t>Зубрілкіна</w:t>
      </w:r>
      <w:proofErr w:type="spellEnd"/>
      <w:r w:rsidR="00A94468">
        <w:rPr>
          <w:lang w:val="uk-UA"/>
        </w:rPr>
        <w:t xml:space="preserve"> О.О</w:t>
      </w:r>
      <w:r w:rsidRPr="00DF7A4B">
        <w:t xml:space="preserve">., сестра </w:t>
      </w:r>
      <w:proofErr w:type="spellStart"/>
      <w:r w:rsidRPr="00DF7A4B">
        <w:t>медична</w:t>
      </w:r>
      <w:proofErr w:type="spellEnd"/>
      <w:r w:rsidRPr="00DF7A4B">
        <w:t xml:space="preserve"> </w:t>
      </w:r>
      <w:proofErr w:type="spellStart"/>
      <w:r w:rsidRPr="00DF7A4B">
        <w:t>старша</w:t>
      </w:r>
      <w:proofErr w:type="spellEnd"/>
      <w:r w:rsidRPr="00DF7A4B">
        <w:t xml:space="preserve"> «___»________201</w:t>
      </w:r>
      <w:r w:rsidR="00A94468">
        <w:rPr>
          <w:lang w:val="uk-UA"/>
        </w:rPr>
        <w:t>9</w:t>
      </w:r>
      <w:r w:rsidR="000E59A4">
        <w:t xml:space="preserve"> р.    __________</w:t>
      </w:r>
      <w:r w:rsidR="00A94468">
        <w:rPr>
          <w:lang w:val="uk-UA"/>
        </w:rPr>
        <w:t>____</w:t>
      </w:r>
      <w:r w:rsidR="000E59A4">
        <w:t>__К</w:t>
      </w:r>
      <w:proofErr w:type="spellStart"/>
      <w:r w:rsidR="000E59A4">
        <w:rPr>
          <w:lang w:val="uk-UA"/>
        </w:rPr>
        <w:t>арпенко</w:t>
      </w:r>
      <w:proofErr w:type="spellEnd"/>
      <w:proofErr w:type="gramStart"/>
      <w:r w:rsidR="000E59A4">
        <w:rPr>
          <w:lang w:val="uk-UA"/>
        </w:rPr>
        <w:t xml:space="preserve"> І.</w:t>
      </w:r>
      <w:proofErr w:type="gramEnd"/>
      <w:r w:rsidR="000E59A4">
        <w:rPr>
          <w:lang w:val="uk-UA"/>
        </w:rPr>
        <w:t>М</w:t>
      </w:r>
      <w:r w:rsidRPr="00DF7A4B">
        <w:t xml:space="preserve">., </w:t>
      </w:r>
      <w:proofErr w:type="spellStart"/>
      <w:r w:rsidRPr="00DF7A4B">
        <w:t>комірник</w:t>
      </w:r>
      <w:proofErr w:type="spellEnd"/>
      <w:r w:rsidRPr="00DF7A4B">
        <w:t xml:space="preserve"> «___»_________201</w:t>
      </w:r>
      <w:r w:rsidR="00A94468">
        <w:rPr>
          <w:lang w:val="uk-UA"/>
        </w:rPr>
        <w:t>9</w:t>
      </w:r>
      <w:r w:rsidRPr="00DF7A4B">
        <w:t xml:space="preserve"> р.    </w:t>
      </w:r>
    </w:p>
    <w:p w:rsidR="00DF7A4B" w:rsidRPr="002F6F7D" w:rsidRDefault="00DF7A4B" w:rsidP="002F6F7D">
      <w:pPr>
        <w:spacing w:after="240" w:line="360" w:lineRule="auto"/>
      </w:pPr>
      <w:r w:rsidRPr="00DF7A4B">
        <w:t>____</w:t>
      </w:r>
      <w:r w:rsidR="00A94468">
        <w:rPr>
          <w:lang w:val="uk-UA"/>
        </w:rPr>
        <w:t>____</w:t>
      </w:r>
      <w:proofErr w:type="spellStart"/>
      <w:r w:rsidRPr="00DF7A4B">
        <w:t>________Черніченко</w:t>
      </w:r>
      <w:proofErr w:type="spellEnd"/>
      <w:r w:rsidRPr="00DF7A4B">
        <w:t xml:space="preserve"> Н.І., </w:t>
      </w:r>
      <w:proofErr w:type="spellStart"/>
      <w:r w:rsidRPr="00DF7A4B">
        <w:t>шеф-кухар</w:t>
      </w:r>
      <w:proofErr w:type="spellEnd"/>
      <w:r w:rsidRPr="00DF7A4B">
        <w:t xml:space="preserve">  «___»_________201</w:t>
      </w:r>
      <w:r w:rsidR="00A94468">
        <w:rPr>
          <w:lang w:val="uk-UA"/>
        </w:rPr>
        <w:t>9</w:t>
      </w:r>
      <w:r w:rsidRPr="00DF7A4B">
        <w:t xml:space="preserve"> р.         </w:t>
      </w:r>
    </w:p>
    <w:p w:rsidR="00DF7A4B" w:rsidRDefault="00DF7A4B" w:rsidP="00DF7A4B"/>
    <w:sectPr w:rsidR="00DF7A4B" w:rsidSect="0054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78F6FA2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C0657"/>
    <w:multiLevelType w:val="hybridMultilevel"/>
    <w:tmpl w:val="56521C06"/>
    <w:lvl w:ilvl="0" w:tplc="DF346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34F00"/>
    <w:multiLevelType w:val="multilevel"/>
    <w:tmpl w:val="976A3C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2156"/>
    <w:rsid w:val="000E59A4"/>
    <w:rsid w:val="002B3162"/>
    <w:rsid w:val="002F6F7D"/>
    <w:rsid w:val="00323A2D"/>
    <w:rsid w:val="00502AC2"/>
    <w:rsid w:val="005436A1"/>
    <w:rsid w:val="00600D96"/>
    <w:rsid w:val="00602156"/>
    <w:rsid w:val="006F2A10"/>
    <w:rsid w:val="00A94468"/>
    <w:rsid w:val="00AC6DAB"/>
    <w:rsid w:val="00BE14C7"/>
    <w:rsid w:val="00D56919"/>
    <w:rsid w:val="00DB1AA7"/>
    <w:rsid w:val="00D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0215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021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02156"/>
    <w:pPr>
      <w:ind w:left="720"/>
      <w:contextualSpacing/>
    </w:pPr>
    <w:rPr>
      <w:sz w:val="28"/>
      <w:szCs w:val="20"/>
    </w:rPr>
  </w:style>
  <w:style w:type="paragraph" w:customStyle="1" w:styleId="1">
    <w:name w:val="Звичайний1"/>
    <w:rsid w:val="0060215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Заголовок 31"/>
    <w:basedOn w:val="a"/>
    <w:rsid w:val="00502AC2"/>
    <w:pPr>
      <w:spacing w:before="100" w:after="100"/>
      <w:outlineLvl w:val="2"/>
    </w:pPr>
    <w:rPr>
      <w:b/>
      <w:sz w:val="27"/>
      <w:szCs w:val="20"/>
    </w:rPr>
  </w:style>
  <w:style w:type="paragraph" w:styleId="a4">
    <w:name w:val="Body Text Indent"/>
    <w:basedOn w:val="a"/>
    <w:link w:val="a5"/>
    <w:rsid w:val="00502AC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02AC2"/>
    <w:rPr>
      <w:rFonts w:ascii="Calibri" w:eastAsia="Calibri" w:hAnsi="Calibri" w:cs="Times New Roman"/>
    </w:rPr>
  </w:style>
  <w:style w:type="paragraph" w:customStyle="1" w:styleId="a6">
    <w:name w:val="Абзац списку"/>
    <w:basedOn w:val="a"/>
    <w:rsid w:val="00502A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a7">
    <w:name w:val="Основной текст_"/>
    <w:link w:val="10"/>
    <w:locked/>
    <w:rsid w:val="00502AC2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502AC2"/>
    <w:pPr>
      <w:shd w:val="clear" w:color="auto" w:fill="FFFFFF"/>
      <w:spacing w:before="240" w:line="235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Tahoma">
    <w:name w:val="Основной текст + Tahoma"/>
    <w:aliases w:val="7,5 pt,Интервал 1 pt"/>
    <w:rsid w:val="00502AC2"/>
    <w:rPr>
      <w:rFonts w:ascii="Tahoma" w:eastAsia="Tahoma" w:hAnsi="Tahoma" w:cs="Tahoma" w:hint="default"/>
      <w:spacing w:val="30"/>
      <w:sz w:val="15"/>
      <w:szCs w:val="15"/>
      <w:shd w:val="clear" w:color="auto" w:fill="FFFFFF"/>
      <w:lang w:bidi="ar-SA"/>
    </w:rPr>
  </w:style>
  <w:style w:type="character" w:customStyle="1" w:styleId="11">
    <w:name w:val="Основной текст Знак1"/>
    <w:link w:val="a8"/>
    <w:locked/>
    <w:rsid w:val="00DF7A4B"/>
    <w:rPr>
      <w:rFonts w:ascii="Calibri" w:eastAsia="Calibri" w:hAnsi="Calibri"/>
    </w:rPr>
  </w:style>
  <w:style w:type="paragraph" w:styleId="a8">
    <w:name w:val="Body Text"/>
    <w:basedOn w:val="a"/>
    <w:link w:val="11"/>
    <w:rsid w:val="00DF7A4B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F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6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2019-02-05T08:53:00Z</cp:lastPrinted>
  <dcterms:created xsi:type="dcterms:W3CDTF">2014-02-04T11:56:00Z</dcterms:created>
  <dcterms:modified xsi:type="dcterms:W3CDTF">2019-02-05T08:56:00Z</dcterms:modified>
</cp:coreProperties>
</file>